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C7A2" w14:textId="33C8BD7D" w:rsidR="001E7D7C" w:rsidRDefault="001E7D7C" w:rsidP="00523143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71A3B8D" wp14:editId="0B444F82">
            <wp:simplePos x="0" y="0"/>
            <wp:positionH relativeFrom="column">
              <wp:posOffset>1511300</wp:posOffset>
            </wp:positionH>
            <wp:positionV relativeFrom="paragraph">
              <wp:posOffset>0</wp:posOffset>
            </wp:positionV>
            <wp:extent cx="2730500" cy="1202690"/>
            <wp:effectExtent l="0" t="0" r="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C3E37" w14:textId="77777777" w:rsidR="001E7D7C" w:rsidRDefault="001E7D7C" w:rsidP="00523143">
      <w:pPr>
        <w:rPr>
          <w:szCs w:val="24"/>
        </w:rPr>
      </w:pPr>
    </w:p>
    <w:p w14:paraId="1ECD427D" w14:textId="77777777" w:rsidR="001E7D7C" w:rsidRDefault="001E7D7C" w:rsidP="00523143">
      <w:pPr>
        <w:rPr>
          <w:szCs w:val="24"/>
        </w:rPr>
      </w:pPr>
    </w:p>
    <w:p w14:paraId="18ED05D3" w14:textId="77777777" w:rsidR="001E7D7C" w:rsidRDefault="001E7D7C" w:rsidP="001E7D7C">
      <w:pPr>
        <w:rPr>
          <w:szCs w:val="24"/>
        </w:rPr>
      </w:pPr>
    </w:p>
    <w:p w14:paraId="77D7A312" w14:textId="650B9894" w:rsidR="001E7D7C" w:rsidRPr="001E7D7C" w:rsidRDefault="001E7D7C" w:rsidP="001E7D7C">
      <w:pPr>
        <w:jc w:val="center"/>
        <w:rPr>
          <w:b/>
          <w:bCs/>
          <w:sz w:val="26"/>
          <w:szCs w:val="26"/>
          <w:u w:val="single"/>
        </w:rPr>
      </w:pPr>
      <w:r w:rsidRPr="001E7D7C">
        <w:rPr>
          <w:b/>
          <w:bCs/>
          <w:sz w:val="26"/>
          <w:szCs w:val="26"/>
          <w:u w:val="single"/>
        </w:rPr>
        <w:t>Press Release October 5, 2023</w:t>
      </w:r>
    </w:p>
    <w:p w14:paraId="256D0B19" w14:textId="437C76F9" w:rsidR="00523143" w:rsidRDefault="00523143" w:rsidP="00523143">
      <w:pPr>
        <w:rPr>
          <w:szCs w:val="24"/>
        </w:rPr>
      </w:pPr>
      <w:r>
        <w:rPr>
          <w:szCs w:val="24"/>
        </w:rPr>
        <w:t>The Keystone Party would like to express appreciation for</w:t>
      </w:r>
      <w:r w:rsidR="00766161">
        <w:rPr>
          <w:szCs w:val="24"/>
        </w:rPr>
        <w:t xml:space="preserve"> the thousands</w:t>
      </w:r>
      <w:r>
        <w:rPr>
          <w:szCs w:val="24"/>
        </w:rPr>
        <w:t xml:space="preserve"> who supported us by contributing their time and finances to our campaigns and for those who supported us by voting for our candidates.</w:t>
      </w:r>
    </w:p>
    <w:p w14:paraId="40972BDA" w14:textId="7260A892" w:rsidR="00CF1AA1" w:rsidRDefault="00CF1AA1" w:rsidP="00CF1AA1">
      <w:pPr>
        <w:rPr>
          <w:szCs w:val="24"/>
        </w:rPr>
      </w:pPr>
      <w:r>
        <w:t xml:space="preserve">Manitobans have discovered that they have an alternative. </w:t>
      </w:r>
      <w:r w:rsidR="004E0980">
        <w:t>O</w:t>
      </w:r>
      <w:r>
        <w:rPr>
          <w:szCs w:val="24"/>
        </w:rPr>
        <w:t xml:space="preserve">ur candidates had </w:t>
      </w:r>
      <w:r w:rsidR="004E0980">
        <w:rPr>
          <w:szCs w:val="24"/>
        </w:rPr>
        <w:t>roughly</w:t>
      </w:r>
      <w:r>
        <w:rPr>
          <w:szCs w:val="24"/>
        </w:rPr>
        <w:t xml:space="preserve"> 90 days and limited resources to create and run an election campaign, </w:t>
      </w:r>
      <w:r w:rsidR="004E0980">
        <w:rPr>
          <w:szCs w:val="24"/>
        </w:rPr>
        <w:t xml:space="preserve">placing third in each of the five ridings, that we ran candidates, Keystone is showing that </w:t>
      </w:r>
      <w:r>
        <w:rPr>
          <w:szCs w:val="24"/>
        </w:rPr>
        <w:t xml:space="preserve">we </w:t>
      </w:r>
      <w:r w:rsidR="004E0980">
        <w:rPr>
          <w:szCs w:val="24"/>
        </w:rPr>
        <w:t>are</w:t>
      </w:r>
      <w:r>
        <w:rPr>
          <w:szCs w:val="24"/>
        </w:rPr>
        <w:t xml:space="preserve"> a force to be reckoned with.</w:t>
      </w:r>
    </w:p>
    <w:p w14:paraId="027A1B59" w14:textId="0102680D" w:rsidR="00CF1AA1" w:rsidRDefault="00CF1AA1" w:rsidP="00CF1AA1">
      <w:pPr>
        <w:rPr>
          <w:szCs w:val="24"/>
        </w:rPr>
      </w:pPr>
      <w:r>
        <w:rPr>
          <w:szCs w:val="24"/>
        </w:rPr>
        <w:t xml:space="preserve">We look forward to the next election in 2027. In the meantime, we encourage the many who expressed disappointment that we did not have a candidate in their riding to join with their neighbours, form a constituency association and join us in writing the policies most important to Manitobans at our 2025 convention. </w:t>
      </w:r>
    </w:p>
    <w:p w14:paraId="7522FD2D" w14:textId="75C47118" w:rsidR="00FE7002" w:rsidRDefault="00CF1AA1" w:rsidP="00CF1AA1">
      <w:pPr>
        <w:rPr>
          <w:szCs w:val="24"/>
        </w:rPr>
      </w:pPr>
      <w:r>
        <w:rPr>
          <w:szCs w:val="24"/>
        </w:rPr>
        <w:t xml:space="preserve">In 2026, constituency associations will be choosing candidates to represent them. </w:t>
      </w:r>
      <w:r w:rsidR="00FE7002">
        <w:rPr>
          <w:szCs w:val="24"/>
        </w:rPr>
        <w:t xml:space="preserve">These candidates will bring </w:t>
      </w:r>
      <w:r w:rsidR="00523143">
        <w:rPr>
          <w:szCs w:val="24"/>
        </w:rPr>
        <w:t>the concerns and priorities of their constituents</w:t>
      </w:r>
      <w:r w:rsidR="00FE7002">
        <w:rPr>
          <w:szCs w:val="24"/>
        </w:rPr>
        <w:t xml:space="preserve"> to the Manitoba Legislature.</w:t>
      </w:r>
    </w:p>
    <w:p w14:paraId="7B4A6016" w14:textId="6DA8A2C7" w:rsidR="00CF1AA1" w:rsidRDefault="00E4572F" w:rsidP="00CF1AA1">
      <w:pPr>
        <w:rPr>
          <w:szCs w:val="24"/>
        </w:rPr>
      </w:pPr>
      <w:r>
        <w:rPr>
          <w:szCs w:val="24"/>
        </w:rPr>
        <w:t xml:space="preserve">We are not going to sleep between elections; we will be watching the legacy parties and listening to our constituents to position ourselves to become </w:t>
      </w:r>
      <w:r w:rsidR="00B5039A">
        <w:rPr>
          <w:szCs w:val="24"/>
        </w:rPr>
        <w:t>the choice that Manitobans make on Election Day in 2027.</w:t>
      </w:r>
    </w:p>
    <w:p w14:paraId="20649A70" w14:textId="0E5AA941" w:rsidR="00822814" w:rsidRPr="001E7D7C" w:rsidRDefault="00822814" w:rsidP="001E7D7C">
      <w:pPr>
        <w:jc w:val="center"/>
        <w:rPr>
          <w:sz w:val="96"/>
          <w:szCs w:val="96"/>
        </w:rPr>
      </w:pPr>
    </w:p>
    <w:sectPr w:rsidR="00822814" w:rsidRPr="001E7D7C" w:rsidSect="001E7D7C">
      <w:pgSz w:w="12240" w:h="15840"/>
      <w:pgMar w:top="851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A1"/>
    <w:rsid w:val="001B1697"/>
    <w:rsid w:val="001E7D7C"/>
    <w:rsid w:val="004733E3"/>
    <w:rsid w:val="004E0980"/>
    <w:rsid w:val="005039DC"/>
    <w:rsid w:val="00523143"/>
    <w:rsid w:val="006D4EA1"/>
    <w:rsid w:val="00737BFA"/>
    <w:rsid w:val="00766161"/>
    <w:rsid w:val="00822814"/>
    <w:rsid w:val="00884E28"/>
    <w:rsid w:val="009457F5"/>
    <w:rsid w:val="00B03236"/>
    <w:rsid w:val="00B0586C"/>
    <w:rsid w:val="00B5039A"/>
    <w:rsid w:val="00CF1AA1"/>
    <w:rsid w:val="00E4572F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D3E567"/>
  <w15:chartTrackingRefBased/>
  <w15:docId w15:val="{72538B2C-4E33-4278-9453-1831940B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AA1"/>
    <w:pPr>
      <w:spacing w:before="100" w:beforeAutospacing="1" w:after="100" w:afterAutospacing="1" w:line="264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Hancox</dc:creator>
  <cp:keywords/>
  <dc:description/>
  <cp:lastModifiedBy>Charlene Hancox</cp:lastModifiedBy>
  <cp:revision>4</cp:revision>
  <dcterms:created xsi:type="dcterms:W3CDTF">2023-10-05T22:29:00Z</dcterms:created>
  <dcterms:modified xsi:type="dcterms:W3CDTF">2023-10-05T22:46:00Z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d3b3e3df9d4a57d9d72042e0ee5eb7f453a78537c9b28f2f4fb4060d2a565284</vt:lpwstr>
  </property>
</Properties>
</file>